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DC0" w:rsidRPr="00965DC0" w:rsidRDefault="00965DC0" w:rsidP="00965DC0">
      <w:pPr>
        <w:jc w:val="both"/>
        <w:rPr>
          <w:rStyle w:val="rvts9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5DC0">
        <w:rPr>
          <w:rFonts w:ascii="Times New Roman" w:hAnsi="Times New Roman" w:cs="Times New Roman"/>
          <w:b/>
          <w:sz w:val="24"/>
          <w:szCs w:val="24"/>
        </w:rPr>
        <w:t>Щодо сертифікації. Пропозиції щодо внесення змін до Закону України «Про державне регулювання ринку цінних паперів в Україні»</w:t>
      </w:r>
    </w:p>
    <w:p w:rsidR="00965DC0" w:rsidRPr="00965DC0" w:rsidRDefault="00965DC0" w:rsidP="00965DC0">
      <w:pPr>
        <w:spacing w:after="0" w:line="360" w:lineRule="auto"/>
        <w:ind w:firstLine="708"/>
        <w:jc w:val="both"/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</w:pPr>
      <w:r w:rsidRPr="00965DC0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>Процедура сертифікації була необхідна тільки при становленні ринку цінних паперів України в середині 90-х років минулого століття.</w:t>
      </w:r>
    </w:p>
    <w:p w:rsidR="00965DC0" w:rsidRPr="00965DC0" w:rsidRDefault="00965DC0" w:rsidP="00965DC0">
      <w:pPr>
        <w:spacing w:after="0" w:line="360" w:lineRule="auto"/>
        <w:ind w:firstLine="708"/>
        <w:jc w:val="both"/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</w:pPr>
      <w:r w:rsidRPr="00965DC0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 xml:space="preserve">На сьогодні, процедури щодо атестації та сертифікації є ортодоксальними. </w:t>
      </w:r>
    </w:p>
    <w:p w:rsidR="00965DC0" w:rsidRPr="00965DC0" w:rsidRDefault="00965DC0" w:rsidP="00965DC0">
      <w:pPr>
        <w:spacing w:after="0" w:line="360" w:lineRule="auto"/>
        <w:ind w:firstLine="708"/>
        <w:jc w:val="both"/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</w:pPr>
      <w:r w:rsidRPr="00965DC0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>Тому, необхідно приймати зміни на рівні Закону щодо делегування повноважень для набуття та підвищення  кваліфікаційного рівня працівниками ринків капіталу відповідним саморегул</w:t>
      </w:r>
      <w:r w:rsidR="00560942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>і</w:t>
      </w:r>
      <w:r w:rsidRPr="00965DC0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 xml:space="preserve">вним організаціям. </w:t>
      </w:r>
    </w:p>
    <w:p w:rsidR="00965DC0" w:rsidRPr="00965DC0" w:rsidRDefault="00965DC0" w:rsidP="00965DC0">
      <w:pPr>
        <w:spacing w:after="0" w:line="360" w:lineRule="auto"/>
        <w:ind w:firstLine="708"/>
        <w:jc w:val="both"/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</w:pPr>
      <w:r w:rsidRPr="00965DC0">
        <w:rPr>
          <w:rStyle w:val="rvts9"/>
          <w:rFonts w:ascii="Times New Roman" w:hAnsi="Times New Roman" w:cs="Times New Roman"/>
          <w:bCs/>
          <w:color w:val="000000"/>
          <w:sz w:val="24"/>
          <w:szCs w:val="24"/>
        </w:rPr>
        <w:t xml:space="preserve">До того, СРО вже має розроблену концепцію стосовно реформування проведення атестації та сертифікації працівників ринків капіталу.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3827"/>
        <w:gridCol w:w="3827"/>
        <w:gridCol w:w="3651"/>
      </w:tblGrid>
      <w:tr w:rsidR="00B53D65" w:rsidRPr="00965DC0" w:rsidTr="00DA5593">
        <w:tc>
          <w:tcPr>
            <w:tcW w:w="3823" w:type="dxa"/>
          </w:tcPr>
          <w:p w:rsidR="00965DC0" w:rsidRPr="009720D2" w:rsidRDefault="00B53D65" w:rsidP="00965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r w:rsidR="00965DC0" w:rsidRPr="009720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акон України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965DC0" w:rsidRPr="009720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«Про державне регулювання ринку цінних паперів в Україні»</w:t>
            </w:r>
          </w:p>
          <w:p w:rsidR="00B53D65" w:rsidRPr="009720D2" w:rsidRDefault="00B53D65" w:rsidP="00965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720D2" w:rsidRPr="009720D2" w:rsidRDefault="009720D2" w:rsidP="00B53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України </w:t>
            </w:r>
          </w:p>
          <w:p w:rsidR="009720D2" w:rsidRPr="009720D2" w:rsidRDefault="009720D2" w:rsidP="00B53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«Про внесення змін до деяких законодавчих актів України щодо удосконалення функцій із державного регулювання ринків фінансових послуг»</w:t>
            </w:r>
          </w:p>
          <w:p w:rsidR="00B53D65" w:rsidRPr="009720D2" w:rsidRDefault="009720D2" w:rsidP="00B53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A5593"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Сплі</w:t>
            </w:r>
            <w:r w:rsidR="00B53D65"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B53D65" w:rsidRPr="009720D2" w:rsidRDefault="009720D2" w:rsidP="009720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Редакція законопроекту </w:t>
            </w:r>
            <w:r w:rsidR="00B53D65"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№2284</w:t>
            </w:r>
          </w:p>
        </w:tc>
        <w:tc>
          <w:tcPr>
            <w:tcW w:w="3651" w:type="dxa"/>
          </w:tcPr>
          <w:p w:rsidR="00B53D65" w:rsidRPr="009720D2" w:rsidRDefault="00965DC0" w:rsidP="00B53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Запропонована редакція</w:t>
            </w:r>
          </w:p>
        </w:tc>
      </w:tr>
      <w:tr w:rsidR="00B53D65" w:rsidRPr="00DA5593" w:rsidTr="00D72017">
        <w:trPr>
          <w:trHeight w:val="924"/>
        </w:trPr>
        <w:tc>
          <w:tcPr>
            <w:tcW w:w="3823" w:type="dxa"/>
          </w:tcPr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Стаття 7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Завдання Національної комісії України з цінних паперів та </w:t>
            </w:r>
            <w:r w:rsidRPr="009720D2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20D2">
              <w:rPr>
                <w:rStyle w:val="rvts9"/>
                <w:rFonts w:ascii="Times New Roman" w:hAnsi="Times New Roman" w:cs="Times New Roman"/>
                <w:b/>
                <w:sz w:val="24"/>
                <w:szCs w:val="24"/>
              </w:rPr>
              <w:t>фондового ринку</w:t>
            </w:r>
          </w:p>
          <w:p w:rsidR="00B53D65" w:rsidRPr="009720D2" w:rsidRDefault="00B53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017" w:rsidRPr="009720D2" w:rsidRDefault="00B53D65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D72017" w:rsidRPr="00972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Стаття 7</w:t>
            </w:r>
            <w:r w:rsidR="00D72017"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Завдання Національної комісії України з цінних паперів та </w:t>
            </w:r>
            <w:r w:rsidR="00D72017" w:rsidRPr="009720D2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2017" w:rsidRPr="009720D2">
              <w:rPr>
                <w:rStyle w:val="rvts9"/>
                <w:rFonts w:ascii="Times New Roman" w:hAnsi="Times New Roman" w:cs="Times New Roman"/>
                <w:b/>
                <w:sz w:val="24"/>
                <w:szCs w:val="24"/>
              </w:rPr>
              <w:t>фондового ринку</w:t>
            </w:r>
          </w:p>
          <w:p w:rsidR="00B53D65" w:rsidRPr="009720D2" w:rsidRDefault="00B53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Стаття 7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Завдання Національної комісії України з цінних паперів та </w:t>
            </w:r>
            <w:r w:rsidRPr="009720D2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20D2">
              <w:rPr>
                <w:rStyle w:val="rvts9"/>
                <w:rFonts w:ascii="Times New Roman" w:hAnsi="Times New Roman" w:cs="Times New Roman"/>
                <w:b/>
                <w:sz w:val="24"/>
                <w:szCs w:val="24"/>
              </w:rPr>
              <w:t>фондового ринку</w:t>
            </w:r>
          </w:p>
          <w:p w:rsidR="00B53D65" w:rsidRPr="009720D2" w:rsidRDefault="00B53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B53D65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Style w:val="rvts9"/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Стаття 7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Завдання Національної комісії України з цінних паперів та </w:t>
            </w:r>
            <w:r w:rsidRPr="009720D2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20D2">
              <w:rPr>
                <w:rStyle w:val="rvts9"/>
                <w:rFonts w:ascii="Times New Roman" w:hAnsi="Times New Roman" w:cs="Times New Roman"/>
                <w:b/>
                <w:sz w:val="24"/>
                <w:szCs w:val="24"/>
              </w:rPr>
              <w:t>фондового ринку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D72017" w:rsidRPr="00DA5593" w:rsidTr="00965DC0">
        <w:trPr>
          <w:trHeight w:val="561"/>
        </w:trPr>
        <w:tc>
          <w:tcPr>
            <w:tcW w:w="3823" w:type="dxa"/>
          </w:tcPr>
          <w:p w:rsidR="00D72017" w:rsidRPr="009720D2" w:rsidRDefault="00D72017" w:rsidP="00D720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…..</w:t>
            </w:r>
          </w:p>
          <w:p w:rsidR="00D72017" w:rsidRPr="009720D2" w:rsidRDefault="00D72017" w:rsidP="00D720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72017" w:rsidRPr="009720D2" w:rsidRDefault="00D72017" w:rsidP="009720D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17) координує роботу по підготовці фахівців з питань фондового ринку, встановлює кваліфікаційні вимоги щодо осіб, які здійснюють професійну діяльність з цінними паперами, та проводить </w:t>
            </w:r>
            <w:hyperlink r:id="rId6" w:anchor="n17" w:tgtFrame="_blank" w:history="1">
              <w:r w:rsidRPr="009720D2">
                <w:rPr>
                  <w:rStyle w:val="a4"/>
                  <w:rFonts w:ascii="Times New Roman" w:hAnsi="Times New Roman" w:cs="Times New Roman"/>
                  <w:color w:val="000099"/>
                  <w:sz w:val="24"/>
                  <w:szCs w:val="24"/>
                  <w:shd w:val="clear" w:color="auto" w:fill="FFFFFF"/>
                </w:rPr>
                <w:t>сертифікацію фахівців шляхом видачі сертифікатів</w:t>
              </w:r>
            </w:hyperlink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на право здійснення професійної діяльності з цінними паперами в Україні на підприємствах, які мають відповідну ліцензію Національної комісії з цінних паперів та фондового ринку, а </w:t>
            </w:r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також анулювання таких сертифікатів;</w:t>
            </w:r>
          </w:p>
        </w:tc>
        <w:tc>
          <w:tcPr>
            <w:tcW w:w="3827" w:type="dxa"/>
          </w:tcPr>
          <w:p w:rsidR="00D72017" w:rsidRPr="009720D2" w:rsidRDefault="00D72017" w:rsidP="00D7201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…..</w:t>
            </w:r>
          </w:p>
          <w:p w:rsidR="00D72017" w:rsidRPr="009720D2" w:rsidRDefault="00D72017" w:rsidP="00D72017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17) встановлює порядок підготовки фахівців з питань фондового ринку та накопичувального пенсійного забезпечення, встановлює кваліфікаційні вимоги щодо осіб, які здійснюють дії, пов’язані з безпосереднім провадженням професійної діяльності на ринку цінних паперів чи діяльності у системі накопичувального пенсійного забезпечення, та у порядку, встановленому Комісією, проводить сертифікацію таких фахівців шляхом видачі </w:t>
            </w: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сертифікатів на право здійснення дій, пов’язаних з безпосереднім провадженням професійної діяльності на ринку цінних паперів чи діяльності у системі накопичувального пенсійного забезпечення, їх дублікатів, а також анулювання таких сертифікатів";</w:t>
            </w:r>
          </w:p>
          <w:p w:rsidR="00D72017" w:rsidRPr="009720D2" w:rsidRDefault="00D72017" w:rsidP="00D720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827" w:type="dxa"/>
          </w:tcPr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…</w:t>
            </w:r>
          </w:p>
          <w:p w:rsidR="0066712C" w:rsidRPr="009720D2" w:rsidRDefault="0066712C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17) координує роботу з підготовки фахівців із питань ринків капіталу та організованих товарних ринків;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720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) встановлює кваліфікаційні вимоги до осіб, які  вчиняють дії, пов’язані з безпосереднім провадженням професійної діяльності на ринках капіталу та організованих товарних ринках;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720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 xml:space="preserve">) встановлює порядок та проводить сертифікацію фізичних </w:t>
            </w:r>
            <w:r w:rsidRPr="00972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осіб (крім пов’язаних агентів) шляхом видачі сертифікатів на право вчинення дій, пов’язаних з безпосереднім провадженням професійної діяльності на ринках капіталу та організованих товарних ринках, їх дублікатів, а також анулювання таких сертифікатів;</w:t>
            </w:r>
          </w:p>
          <w:p w:rsidR="00D72017" w:rsidRPr="009720D2" w:rsidRDefault="00D72017" w:rsidP="00D720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dxa"/>
          </w:tcPr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…</w:t>
            </w:r>
          </w:p>
          <w:p w:rsidR="0066712C" w:rsidRPr="009720D2" w:rsidRDefault="0066712C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17) координує роботу з підготовки фахівців із питань ринків капіталу та організованих товарних ринків;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720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) встановлює кваліфікаційні вимоги до осіб, які  вчиняють дії, пов’язані з безпосереднім провадженням професійної діяльності на ринках капіталу та організованих товарних ринках;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делегує повноваження </w:t>
            </w:r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щодо набуття та підвищення  кваліфікаційного рівня працівниками ринків капіталу відповідним саморегул</w:t>
            </w:r>
            <w:r w:rsidR="0056094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bookmarkStart w:id="0" w:name="_GoBack"/>
            <w:bookmarkEnd w:id="0"/>
            <w:r w:rsidRPr="00972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вним організаціям. </w:t>
            </w:r>
          </w:p>
          <w:p w:rsidR="00D72017" w:rsidRPr="009720D2" w:rsidRDefault="00D72017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017" w:rsidRPr="009720D2" w:rsidRDefault="00D72017" w:rsidP="00DB1F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72017" w:rsidTr="00DA5593">
        <w:tc>
          <w:tcPr>
            <w:tcW w:w="3823" w:type="dxa"/>
          </w:tcPr>
          <w:p w:rsidR="0066712C" w:rsidRPr="009720D2" w:rsidRDefault="0066712C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</w:p>
          <w:p w:rsidR="00D72017" w:rsidRPr="009720D2" w:rsidRDefault="00D72017" w:rsidP="0066712C">
            <w:pPr>
              <w:pStyle w:val="HTML"/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9720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Стаття 8</w:t>
            </w:r>
            <w:r w:rsidRPr="009720D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 xml:space="preserve">. Повноваження Національної комісії з цінних паперів та фондового ринку </w:t>
            </w:r>
          </w:p>
          <w:p w:rsidR="00D72017" w:rsidRPr="009720D2" w:rsidRDefault="00D72017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:rsidR="0066712C" w:rsidRPr="009720D2" w:rsidRDefault="0066712C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</w:p>
          <w:p w:rsidR="00D72017" w:rsidRPr="009720D2" w:rsidRDefault="00D72017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9720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Стаття 8</w:t>
            </w:r>
            <w:r w:rsidRPr="009720D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 xml:space="preserve">. Повноваження Національної комісії з цінних паперів та фондового ринку </w:t>
            </w:r>
          </w:p>
          <w:p w:rsidR="00D72017" w:rsidRPr="009720D2" w:rsidRDefault="00D720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827" w:type="dxa"/>
          </w:tcPr>
          <w:p w:rsidR="0066712C" w:rsidRPr="009720D2" w:rsidRDefault="0066712C" w:rsidP="0066712C">
            <w:pPr>
              <w:pStyle w:val="HTML"/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</w:p>
          <w:p w:rsidR="00D72017" w:rsidRPr="009720D2" w:rsidRDefault="00D72017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9720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Стаття 8</w:t>
            </w:r>
            <w:r w:rsidRPr="009720D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 xml:space="preserve">. Повноваження Національної комісії з цінних паперів та фондового ринку </w:t>
            </w:r>
          </w:p>
          <w:p w:rsidR="00D72017" w:rsidRPr="009720D2" w:rsidRDefault="00D72017">
            <w:pPr>
              <w:rPr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66712C" w:rsidRPr="009720D2" w:rsidRDefault="0066712C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</w:p>
          <w:p w:rsidR="00D72017" w:rsidRPr="009720D2" w:rsidRDefault="00D72017" w:rsidP="00D72017">
            <w:pPr>
              <w:pStyle w:val="HTML"/>
              <w:widowControl w:val="0"/>
              <w:spacing w:before="0"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9720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Стаття 8</w:t>
            </w:r>
            <w:r w:rsidRPr="009720D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 xml:space="preserve">. Повноваження Національної комісії з цінних паперів та фондового ринку </w:t>
            </w:r>
          </w:p>
          <w:p w:rsidR="00D72017" w:rsidRPr="009720D2" w:rsidRDefault="00D72017">
            <w:pPr>
              <w:rPr>
                <w:b/>
                <w:sz w:val="24"/>
                <w:szCs w:val="24"/>
              </w:rPr>
            </w:pPr>
          </w:p>
        </w:tc>
      </w:tr>
      <w:tr w:rsidR="00B53D65" w:rsidRPr="009720D2" w:rsidTr="00DA5593">
        <w:tc>
          <w:tcPr>
            <w:tcW w:w="3823" w:type="dxa"/>
          </w:tcPr>
          <w:p w:rsidR="0066712C" w:rsidRPr="009720D2" w:rsidRDefault="006671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….</w:t>
            </w:r>
          </w:p>
          <w:p w:rsidR="0066712C" w:rsidRPr="009720D2" w:rsidRDefault="006671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53D65" w:rsidRPr="009720D2" w:rsidRDefault="00B53D65" w:rsidP="0096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встановлювати за погодженням з Кабінетом Міністрів України </w:t>
            </w:r>
            <w:hyperlink r:id="rId7" w:tgtFrame="_blank" w:history="1">
              <w:r w:rsidRPr="009720D2">
                <w:rPr>
                  <w:color w:val="000000"/>
                </w:rPr>
                <w:t>розмір плати</w:t>
              </w:r>
            </w:hyperlink>
            <w:r w:rsidRPr="00972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за видачу ліцензій на провадження професійної діяльності на ринку цінних паперів, їх дублікатів і копій, переоформлення зазначених ліцензій та за видачу сертифікатів на право здійснення професійної діяльності з цінними паперами в Україні і їх дублікатів, а також за реєстрацію документів та надання відповідної інформації на запит юридичних і фізичних осіб, яка зараховується до Державного бюджету України;</w:t>
            </w:r>
          </w:p>
        </w:tc>
        <w:tc>
          <w:tcPr>
            <w:tcW w:w="3827" w:type="dxa"/>
          </w:tcPr>
          <w:p w:rsidR="0066712C" w:rsidRPr="009720D2" w:rsidRDefault="006671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….</w:t>
            </w:r>
          </w:p>
          <w:p w:rsidR="0066712C" w:rsidRPr="009720D2" w:rsidRDefault="006671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B53D65" w:rsidRPr="009720D2" w:rsidRDefault="00B53D65" w:rsidP="0096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встановлювати розмір плати за реєстраційні дії щодо учасників ринку цінних паперів та системи накопичувального пенсійного забезпечення, а також за видачу ліцензій та сертифікатів, що видаються Комісією, виходячи з принципу відшкодування витрат, пов’язаних з наданням таких послуг"</w:t>
            </w:r>
          </w:p>
        </w:tc>
        <w:tc>
          <w:tcPr>
            <w:tcW w:w="3827" w:type="dxa"/>
          </w:tcPr>
          <w:p w:rsidR="0066712C" w:rsidRPr="009720D2" w:rsidRDefault="0066712C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66712C" w:rsidRPr="009720D2" w:rsidRDefault="0066712C" w:rsidP="00D720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17" w:rsidRPr="009720D2" w:rsidRDefault="00D72017" w:rsidP="00965D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0D2">
              <w:rPr>
                <w:rFonts w:ascii="Times New Roman" w:hAnsi="Times New Roman" w:cs="Times New Roman"/>
                <w:sz w:val="24"/>
                <w:szCs w:val="24"/>
              </w:rPr>
              <w:t>встановлювати розмір плати за реєстраційні дії щодо учасників ринків капіталу та інших осіб, у передбачених законодавством випадках, а також за видачу ліцензій та сертифікатів, що видаються Комісією, виходячи з принципу відшкодування витрат, пов’язаних з наданням таких послуг;</w:t>
            </w:r>
          </w:p>
          <w:p w:rsidR="00B53D65" w:rsidRPr="009720D2" w:rsidRDefault="00B53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66712C" w:rsidRPr="009720D2" w:rsidRDefault="0066712C" w:rsidP="0066712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9720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……</w:t>
            </w:r>
          </w:p>
          <w:p w:rsidR="0066712C" w:rsidRPr="009720D2" w:rsidRDefault="0066712C" w:rsidP="0066712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:rsidR="00B53D65" w:rsidRPr="009720D2" w:rsidRDefault="004A5ADC" w:rsidP="00965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0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встановлювати розмір плати за реєстрац</w:t>
            </w:r>
            <w:r w:rsidR="0066712C" w:rsidRPr="009720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ійні дії щодо учасників ринків капіталу </w:t>
            </w:r>
            <w:r w:rsidRPr="009720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та системи накопичувального пенсійного забезпечення, виходячи з принципу відшкодування витрат, пов</w:t>
            </w:r>
            <w:r w:rsidR="0066712C" w:rsidRPr="009720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’язаних з наданням таких послуг</w:t>
            </w:r>
          </w:p>
        </w:tc>
      </w:tr>
    </w:tbl>
    <w:p w:rsidR="000112B7" w:rsidRDefault="000112B7"/>
    <w:sectPr w:rsidR="000112B7" w:rsidSect="00965DC0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8B2" w:rsidRDefault="000B28B2" w:rsidP="00D72017">
      <w:pPr>
        <w:spacing w:after="0" w:line="240" w:lineRule="auto"/>
      </w:pPr>
      <w:r>
        <w:separator/>
      </w:r>
    </w:p>
  </w:endnote>
  <w:endnote w:type="continuationSeparator" w:id="0">
    <w:p w:rsidR="000B28B2" w:rsidRDefault="000B28B2" w:rsidP="00D7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8B2" w:rsidRDefault="000B28B2" w:rsidP="00D72017">
      <w:pPr>
        <w:spacing w:after="0" w:line="240" w:lineRule="auto"/>
      </w:pPr>
      <w:r>
        <w:separator/>
      </w:r>
    </w:p>
  </w:footnote>
  <w:footnote w:type="continuationSeparator" w:id="0">
    <w:p w:rsidR="000B28B2" w:rsidRDefault="000B28B2" w:rsidP="00D720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2B7"/>
    <w:rsid w:val="000112B7"/>
    <w:rsid w:val="000B28B2"/>
    <w:rsid w:val="002554AE"/>
    <w:rsid w:val="003D35C7"/>
    <w:rsid w:val="0040067B"/>
    <w:rsid w:val="004A5ADC"/>
    <w:rsid w:val="00560942"/>
    <w:rsid w:val="0066712C"/>
    <w:rsid w:val="008C59B6"/>
    <w:rsid w:val="00965DC0"/>
    <w:rsid w:val="009720D2"/>
    <w:rsid w:val="009C6704"/>
    <w:rsid w:val="00B53D65"/>
    <w:rsid w:val="00D72017"/>
    <w:rsid w:val="00D95C1C"/>
    <w:rsid w:val="00DA5593"/>
    <w:rsid w:val="00DB1F3C"/>
    <w:rsid w:val="00E329C9"/>
    <w:rsid w:val="00ED4CF7"/>
    <w:rsid w:val="00F2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9E3D"/>
  <w15:chartTrackingRefBased/>
  <w15:docId w15:val="{410D9FFC-080E-40C9-90E9-57429BD3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112B7"/>
    <w:rPr>
      <w:color w:val="0000FF"/>
      <w:u w:val="single"/>
    </w:rPr>
  </w:style>
  <w:style w:type="character" w:customStyle="1" w:styleId="a5">
    <w:name w:val="Текст виноски Знак"/>
    <w:uiPriority w:val="99"/>
    <w:semiHidden/>
    <w:rsid w:val="00D72017"/>
    <w:rPr>
      <w:sz w:val="20"/>
      <w:lang w:val="ru-RU" w:eastAsia="ru-RU"/>
    </w:rPr>
  </w:style>
  <w:style w:type="character" w:customStyle="1" w:styleId="rvts9">
    <w:name w:val="rvts9"/>
    <w:rsid w:val="00D72017"/>
  </w:style>
  <w:style w:type="paragraph" w:styleId="HTML">
    <w:name w:val="HTML Preformatted"/>
    <w:aliases w:val="Знак,Стандартный HTML Знак Знак"/>
    <w:basedOn w:val="a"/>
    <w:link w:val="HTML0"/>
    <w:uiPriority w:val="99"/>
    <w:rsid w:val="00D72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after="200" w:line="276" w:lineRule="auto"/>
    </w:pPr>
    <w:rPr>
      <w:rFonts w:ascii="Courier New" w:eastAsiaTheme="minorEastAsia" w:hAnsi="Courier New"/>
      <w:color w:val="000000"/>
      <w:sz w:val="21"/>
      <w:szCs w:val="20"/>
      <w:lang w:val="ru-RU"/>
    </w:rPr>
  </w:style>
  <w:style w:type="character" w:customStyle="1" w:styleId="HTML0">
    <w:name w:val="Стандартный HTML Знак"/>
    <w:aliases w:val="Знак Знак,Стандартный HTML Знак Знак Знак"/>
    <w:basedOn w:val="a0"/>
    <w:link w:val="HTML"/>
    <w:uiPriority w:val="99"/>
    <w:rsid w:val="00D72017"/>
    <w:rPr>
      <w:rFonts w:ascii="Courier New" w:eastAsiaTheme="minorEastAsia" w:hAnsi="Courier New"/>
      <w:color w:val="000000"/>
      <w:sz w:val="21"/>
      <w:szCs w:val="20"/>
      <w:lang w:val="ru-RU"/>
    </w:rPr>
  </w:style>
  <w:style w:type="paragraph" w:styleId="a6">
    <w:name w:val="header"/>
    <w:basedOn w:val="a"/>
    <w:link w:val="a7"/>
    <w:uiPriority w:val="99"/>
    <w:unhideWhenUsed/>
    <w:rsid w:val="00D720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017"/>
  </w:style>
  <w:style w:type="paragraph" w:styleId="a8">
    <w:name w:val="footer"/>
    <w:basedOn w:val="a"/>
    <w:link w:val="a9"/>
    <w:uiPriority w:val="99"/>
    <w:unhideWhenUsed/>
    <w:rsid w:val="00D720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017"/>
  </w:style>
  <w:style w:type="paragraph" w:customStyle="1" w:styleId="rvps2">
    <w:name w:val="rvps2"/>
    <w:basedOn w:val="a"/>
    <w:rsid w:val="00F24C5E"/>
    <w:pPr>
      <w:spacing w:before="100" w:beforeAutospacing="1" w:after="100" w:afterAutospacing="1" w:line="276" w:lineRule="auto"/>
    </w:pPr>
    <w:rPr>
      <w:rFonts w:eastAsiaTheme="minorEastAsi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097-2011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572-1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Кий Алексей</dc:creator>
  <cp:keywords/>
  <dc:description/>
  <cp:lastModifiedBy>evtushenko</cp:lastModifiedBy>
  <cp:revision>3</cp:revision>
  <dcterms:created xsi:type="dcterms:W3CDTF">2019-10-29T12:28:00Z</dcterms:created>
  <dcterms:modified xsi:type="dcterms:W3CDTF">2019-10-29T12:34:00Z</dcterms:modified>
</cp:coreProperties>
</file>